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50EC" w14:textId="77777777" w:rsidR="00987306" w:rsidRDefault="00987306" w:rsidP="00987306">
      <w:pPr>
        <w:pStyle w:val="Title"/>
      </w:pPr>
      <w:r>
        <w:t>CMS Lesson Plan</w:t>
      </w:r>
    </w:p>
    <w:p w14:paraId="34B550ED" w14:textId="77777777" w:rsidR="00987306" w:rsidRDefault="00987306" w:rsidP="00987306">
      <w:pPr>
        <w:pStyle w:val="Title"/>
      </w:pPr>
    </w:p>
    <w:p w14:paraId="34B550EE" w14:textId="6C9D8624"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="00436234">
        <w:rPr>
          <w:iCs/>
        </w:rPr>
        <w:t>Hames/Kinsey/Porter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436234">
        <w:rPr>
          <w:iCs/>
        </w:rPr>
        <w:tab/>
      </w:r>
      <w:r w:rsidR="00436234">
        <w:rPr>
          <w:iCs/>
        </w:rPr>
        <w:tab/>
      </w:r>
      <w:r w:rsidRPr="00340BA5">
        <w:rPr>
          <w:iCs/>
        </w:rPr>
        <w:t xml:space="preserve"> Lesson Date:</w:t>
      </w:r>
      <w:r w:rsidR="008D74A7">
        <w:rPr>
          <w:iCs/>
        </w:rPr>
        <w:t xml:space="preserve"> 8/24/15-8/28</w:t>
      </w:r>
      <w:r w:rsidR="00436234">
        <w:rPr>
          <w:iCs/>
        </w:rPr>
        <w:t>/15</w:t>
      </w:r>
    </w:p>
    <w:p w14:paraId="34B550EF" w14:textId="77777777" w:rsidR="00987306" w:rsidRDefault="00436234" w:rsidP="00987306">
      <w:pPr>
        <w:pStyle w:val="Title"/>
        <w:jc w:val="left"/>
        <w:rPr>
          <w:b w:val="0"/>
          <w:iCs/>
        </w:rPr>
      </w:pPr>
      <w:r>
        <w:rPr>
          <w:iCs/>
        </w:rPr>
        <w:t>Subject:   ELA</w:t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  <w:t xml:space="preserve">     </w:t>
      </w:r>
      <w:r w:rsidR="00987306" w:rsidRPr="00340BA5">
        <w:rPr>
          <w:iCs/>
        </w:rPr>
        <w:tab/>
        <w:t xml:space="preserve"> </w:t>
      </w:r>
    </w:p>
    <w:p w14:paraId="34B550F0" w14:textId="77777777"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14:paraId="34B550F8" w14:textId="77777777" w:rsidTr="00C76E31">
        <w:trPr>
          <w:cantSplit/>
        </w:trPr>
        <w:tc>
          <w:tcPr>
            <w:tcW w:w="6408" w:type="dxa"/>
          </w:tcPr>
          <w:p w14:paraId="34B550F1" w14:textId="77777777" w:rsidR="00987306" w:rsidRPr="00E12BEE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GSE Assessment Limits/Standards:   </w:t>
            </w:r>
            <w:r w:rsidR="00436234" w:rsidRPr="009577CF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 </w:t>
            </w:r>
            <w:r w:rsidR="00436234" w:rsidRPr="0006408D">
              <w:rPr>
                <w:rFonts w:ascii="Arial Narrow" w:eastAsia="Calibri" w:hAnsi="Arial Narrow"/>
                <w:b/>
                <w:bCs/>
                <w:i/>
                <w:sz w:val="18"/>
                <w:szCs w:val="18"/>
              </w:rPr>
              <w:t>ELAGSE6RL1:</w:t>
            </w:r>
            <w:r w:rsidR="00436234" w:rsidRPr="0006408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eastAsia="Calibri" w:hAnsi="Arial Narrow"/>
                <w:bCs/>
                <w:sz w:val="18"/>
                <w:szCs w:val="18"/>
              </w:rPr>
              <w:t>Cite textual evidence to support an analysis of what the text says explicitly as well as inferences drawn from the text.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ELAGSE6RL2: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Cs/>
                <w:sz w:val="18"/>
                <w:szCs w:val="18"/>
              </w:rPr>
              <w:t xml:space="preserve">Determine a theme and/or central idea of a text and how it is conveyed through particular details; provide a summary of the text distinct from personal opinions or judgments. </w:t>
            </w:r>
            <w:r w:rsidR="00436234" w:rsidRPr="0006408D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ELAGSE6RL3: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Cs/>
                <w:sz w:val="18"/>
                <w:szCs w:val="18"/>
              </w:rPr>
              <w:t>Analyze in detail how a key individual, event, or idea is introduced, illustrated, and elaborated in a text.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ELASEG6RI8: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Cs/>
                <w:sz w:val="18"/>
                <w:szCs w:val="18"/>
              </w:rPr>
              <w:t>Trace and evaluate the argument and specific claims in a text, distinguishing claims that are supported by reasons and evidence from claims that are not.</w:t>
            </w:r>
          </w:p>
        </w:tc>
        <w:tc>
          <w:tcPr>
            <w:tcW w:w="4500" w:type="dxa"/>
          </w:tcPr>
          <w:p w14:paraId="780A7F2B" w14:textId="77777777" w:rsidR="002B1396" w:rsidRDefault="002B1396" w:rsidP="002B139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4B550F6" w14:textId="45BD8610" w:rsidR="00987306" w:rsidRPr="002B1396" w:rsidRDefault="002B1396" w:rsidP="002B139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B1396">
              <w:rPr>
                <w:rFonts w:ascii="Arial Narrow" w:hAnsi="Arial Narrow"/>
                <w:b/>
                <w:bCs/>
                <w:sz w:val="28"/>
                <w:szCs w:val="28"/>
              </w:rPr>
              <w:t>Monday</w:t>
            </w:r>
          </w:p>
          <w:p w14:paraId="34B550F7" w14:textId="77777777" w:rsidR="00987306" w:rsidRPr="002B1396" w:rsidRDefault="00987306" w:rsidP="002B139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987306" w14:paraId="34B550FB" w14:textId="77777777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34B550F9" w14:textId="77777777" w:rsidR="00436234" w:rsidRPr="00D42CD0" w:rsidRDefault="00987306" w:rsidP="0043623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  <w:r w:rsidR="00436234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="00436234" w:rsidRPr="00D42CD0">
              <w:rPr>
                <w:rFonts w:ascii="Arial Narrow" w:hAnsi="Arial Narrow"/>
                <w:bCs/>
                <w:sz w:val="18"/>
                <w:szCs w:val="18"/>
              </w:rPr>
              <w:t>Students will identify literary elements in a fictional work of literature. Students will learn to write a constructed response based on evidence from the text.</w:t>
            </w:r>
          </w:p>
          <w:p w14:paraId="34B550FA" w14:textId="77777777" w:rsidR="00987306" w:rsidRPr="00951B1A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14:paraId="34B550FC" w14:textId="77777777"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14:paraId="34B55100" w14:textId="77777777" w:rsidTr="00C76E31">
        <w:tc>
          <w:tcPr>
            <w:tcW w:w="648" w:type="dxa"/>
            <w:shd w:val="clear" w:color="auto" w:fill="000000"/>
          </w:tcPr>
          <w:p w14:paraId="34B550FD" w14:textId="77777777"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14:paraId="34B550FE" w14:textId="77777777"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14:paraId="34B550FF" w14:textId="77777777"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14:paraId="34B55104" w14:textId="77777777" w:rsidTr="00C76E31">
        <w:tc>
          <w:tcPr>
            <w:tcW w:w="648" w:type="dxa"/>
            <w:shd w:val="clear" w:color="auto" w:fill="000000"/>
          </w:tcPr>
          <w:p w14:paraId="34B55101" w14:textId="77777777"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14:paraId="34B55102" w14:textId="77777777"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14:paraId="34B55103" w14:textId="77777777"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14:paraId="34B5510D" w14:textId="77777777" w:rsidTr="00C76E31">
        <w:tc>
          <w:tcPr>
            <w:tcW w:w="648" w:type="dxa"/>
            <w:vAlign w:val="center"/>
          </w:tcPr>
          <w:p w14:paraId="34B55105" w14:textId="60D0E02D" w:rsidR="00987306" w:rsidRDefault="00EB7533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  <w:p w14:paraId="34B55106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50F7E7E1" w14:textId="29FC2D1E" w:rsidR="002633B0" w:rsidRDefault="00987306" w:rsidP="00436234">
            <w:pPr>
              <w:rPr>
                <w:rFonts w:ascii="Arial Narrow" w:hAnsi="Arial Narrow"/>
                <w:b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436234" w:rsidRPr="0082598F"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34B55108" w14:textId="57A32CD8" w:rsidR="00436234" w:rsidRPr="0006408D" w:rsidRDefault="002633B0" w:rsidP="00436234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>S</w:t>
            </w:r>
            <w:r w:rsidR="00436234" w:rsidRPr="0006408D">
              <w:rPr>
                <w:rFonts w:ascii="Arial Narrow" w:hAnsi="Arial Narrow"/>
                <w:sz w:val="22"/>
                <w:szCs w:val="22"/>
              </w:rPr>
              <w:t xml:space="preserve">entence corrections with the </w:t>
            </w:r>
            <w:r w:rsidR="008D74A7" w:rsidRPr="0006408D">
              <w:rPr>
                <w:rFonts w:ascii="Arial Narrow" w:hAnsi="Arial Narrow"/>
                <w:sz w:val="22"/>
                <w:szCs w:val="22"/>
              </w:rPr>
              <w:t>focus on pronouns.</w:t>
            </w:r>
          </w:p>
          <w:p w14:paraId="34B5510B" w14:textId="7B4E3A05" w:rsidR="00987306" w:rsidRPr="001B7156" w:rsidRDefault="00987306" w:rsidP="002B13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B5510C" w14:textId="77777777"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14" w14:textId="77777777" w:rsidTr="00C76E31">
        <w:trPr>
          <w:trHeight w:val="784"/>
        </w:trPr>
        <w:tc>
          <w:tcPr>
            <w:tcW w:w="648" w:type="dxa"/>
            <w:vAlign w:val="center"/>
          </w:tcPr>
          <w:p w14:paraId="34B5510E" w14:textId="77777777" w:rsidR="00987306" w:rsidRDefault="00F92684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10 </w:t>
            </w:r>
            <w:r w:rsidR="00987306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4869C002" w14:textId="77777777" w:rsidR="002633B0" w:rsidRDefault="00987306" w:rsidP="00384539">
            <w:pPr>
              <w:rPr>
                <w:rFonts w:ascii="Arial Narrow" w:hAnsi="Arial Narrow"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Engage/Motivation:</w:t>
            </w:r>
            <w:r w:rsidRPr="00864409">
              <w:rPr>
                <w:rFonts w:ascii="Arial Narrow" w:hAnsi="Arial Narrow"/>
                <w:sz w:val="18"/>
              </w:rPr>
              <w:t xml:space="preserve"> </w:t>
            </w:r>
          </w:p>
          <w:p w14:paraId="34B55112" w14:textId="1323BA05" w:rsidR="00436234" w:rsidRPr="0006408D" w:rsidRDefault="002D17E5" w:rsidP="002633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 xml:space="preserve">Students will </w:t>
            </w:r>
            <w:r w:rsidR="0035609E" w:rsidRPr="0006408D">
              <w:rPr>
                <w:rFonts w:ascii="Arial Narrow" w:hAnsi="Arial Narrow"/>
                <w:sz w:val="22"/>
                <w:szCs w:val="22"/>
              </w:rPr>
              <w:t xml:space="preserve">make predictions based on an illustration about “The Tail” on page 30. </w:t>
            </w:r>
          </w:p>
        </w:tc>
        <w:tc>
          <w:tcPr>
            <w:tcW w:w="2430" w:type="dxa"/>
          </w:tcPr>
          <w:p w14:paraId="34B55113" w14:textId="77777777"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1B" w14:textId="77777777" w:rsidTr="00C76E31">
        <w:trPr>
          <w:trHeight w:val="577"/>
        </w:trPr>
        <w:tc>
          <w:tcPr>
            <w:tcW w:w="648" w:type="dxa"/>
            <w:vAlign w:val="center"/>
          </w:tcPr>
          <w:p w14:paraId="34B55115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F92684">
              <w:rPr>
                <w:rFonts w:ascii="Arial Narrow" w:hAnsi="Arial Narrow"/>
                <w:sz w:val="18"/>
              </w:rPr>
              <w:t xml:space="preserve">25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34B55116" w14:textId="77777777" w:rsidR="00987306" w:rsidRDefault="00987306" w:rsidP="003845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4B55118" w14:textId="64E41271" w:rsidR="00384539" w:rsidRPr="0006408D" w:rsidRDefault="00DB139B" w:rsidP="00384539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 xml:space="preserve">Students will </w:t>
            </w:r>
            <w:r w:rsidR="0035609E" w:rsidRPr="0006408D">
              <w:rPr>
                <w:rFonts w:ascii="Arial Narrow" w:hAnsi="Arial Narrow"/>
                <w:sz w:val="22"/>
                <w:szCs w:val="22"/>
              </w:rPr>
              <w:t xml:space="preserve">read the story “The Tail” on page 30. </w:t>
            </w:r>
          </w:p>
          <w:p w14:paraId="34B55119" w14:textId="37013C66" w:rsidR="00384539" w:rsidRPr="00F0032B" w:rsidRDefault="00384539" w:rsidP="002633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4B5511A" w14:textId="77777777"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22" w14:textId="77777777" w:rsidTr="00C76E31">
        <w:tc>
          <w:tcPr>
            <w:tcW w:w="648" w:type="dxa"/>
            <w:vAlign w:val="center"/>
          </w:tcPr>
          <w:p w14:paraId="34B5511C" w14:textId="77777777" w:rsidR="00987306" w:rsidRDefault="00F92684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  <w:r w:rsidR="00987306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5494F862" w14:textId="77777777" w:rsidR="006B277A" w:rsidRDefault="00987306" w:rsidP="006B277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Pr="00864409">
              <w:rPr>
                <w:rFonts w:ascii="Arial Narrow" w:hAnsi="Arial Narrow"/>
                <w:b/>
                <w:sz w:val="18"/>
              </w:rPr>
              <w:t xml:space="preserve">: </w:t>
            </w:r>
          </w:p>
          <w:p w14:paraId="34B55120" w14:textId="7563CAA7" w:rsidR="00987306" w:rsidRPr="0006408D" w:rsidRDefault="0035609E" w:rsidP="006B277A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>Students will</w:t>
            </w:r>
            <w:r w:rsidR="00F9696C" w:rsidRPr="0006408D">
              <w:rPr>
                <w:rFonts w:ascii="Arial Narrow" w:hAnsi="Arial Narrow"/>
                <w:sz w:val="22"/>
                <w:szCs w:val="22"/>
              </w:rPr>
              <w:t xml:space="preserve"> begin</w:t>
            </w:r>
            <w:r w:rsidRPr="0006408D">
              <w:rPr>
                <w:rFonts w:ascii="Arial Narrow" w:hAnsi="Arial Narrow"/>
                <w:sz w:val="22"/>
                <w:szCs w:val="22"/>
              </w:rPr>
              <w:t xml:space="preserve"> go</w:t>
            </w:r>
            <w:r w:rsidR="00F9696C" w:rsidRPr="0006408D">
              <w:rPr>
                <w:rFonts w:ascii="Arial Narrow" w:hAnsi="Arial Narrow"/>
                <w:sz w:val="22"/>
                <w:szCs w:val="22"/>
              </w:rPr>
              <w:t>ing</w:t>
            </w:r>
            <w:r w:rsidRPr="0006408D">
              <w:rPr>
                <w:rFonts w:ascii="Arial Narrow" w:hAnsi="Arial Narrow"/>
                <w:sz w:val="22"/>
                <w:szCs w:val="22"/>
              </w:rPr>
              <w:t xml:space="preserve"> over literary elements on a plot diagram.</w:t>
            </w:r>
            <w:r w:rsidR="00F0032B" w:rsidRPr="0006408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34B55121" w14:textId="77777777"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29" w14:textId="77777777" w:rsidTr="00C76E31">
        <w:tc>
          <w:tcPr>
            <w:tcW w:w="648" w:type="dxa"/>
            <w:vAlign w:val="center"/>
          </w:tcPr>
          <w:p w14:paraId="34B55123" w14:textId="77777777" w:rsidR="00987306" w:rsidRDefault="00F92684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987306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34B55124" w14:textId="77777777" w:rsidR="00987306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Independent Practice</w:t>
            </w:r>
            <w:r>
              <w:rPr>
                <w:rFonts w:ascii="Arial Narrow" w:hAnsi="Arial Narrow"/>
                <w:sz w:val="18"/>
              </w:rPr>
              <w:t xml:space="preserve">: </w:t>
            </w:r>
          </w:p>
          <w:p w14:paraId="34B55127" w14:textId="31F745EC" w:rsidR="00987306" w:rsidRPr="0006408D" w:rsidRDefault="0035609E" w:rsidP="006B277A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>Students will complete a plot diagram on “The Tail” on page 30.</w:t>
            </w:r>
          </w:p>
        </w:tc>
        <w:tc>
          <w:tcPr>
            <w:tcW w:w="2430" w:type="dxa"/>
          </w:tcPr>
          <w:p w14:paraId="34B55128" w14:textId="77777777"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31" w14:textId="77777777" w:rsidTr="00C76E31">
        <w:tc>
          <w:tcPr>
            <w:tcW w:w="648" w:type="dxa"/>
            <w:vAlign w:val="center"/>
          </w:tcPr>
          <w:p w14:paraId="34B5512A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F92684">
              <w:rPr>
                <w:rFonts w:ascii="Arial Narrow" w:hAnsi="Arial Narrow"/>
                <w:sz w:val="18"/>
              </w:rPr>
              <w:t xml:space="preserve">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6EBB3199" w14:textId="77777777" w:rsidR="006B277A" w:rsidRDefault="00987306" w:rsidP="00C76E31">
            <w:pPr>
              <w:rPr>
                <w:rFonts w:ascii="Arial Narrow" w:hAnsi="Arial Narrow"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4B5512E" w14:textId="39F6D60A" w:rsidR="00B54459" w:rsidRPr="0006408D" w:rsidRDefault="0035609E" w:rsidP="00B54459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 xml:space="preserve">Teacher will walk around </w:t>
            </w:r>
            <w:r w:rsidR="006B277A" w:rsidRPr="0006408D">
              <w:rPr>
                <w:rFonts w:ascii="Arial Narrow" w:hAnsi="Arial Narrow"/>
                <w:sz w:val="22"/>
                <w:szCs w:val="22"/>
              </w:rPr>
              <w:t>to ensure student comprehension.</w:t>
            </w:r>
          </w:p>
          <w:p w14:paraId="34B5512F" w14:textId="77777777"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B55130" w14:textId="77777777"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39" w14:textId="77777777" w:rsidTr="00C76E31">
        <w:tc>
          <w:tcPr>
            <w:tcW w:w="648" w:type="dxa"/>
            <w:vAlign w:val="center"/>
          </w:tcPr>
          <w:p w14:paraId="34B55132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F92684">
              <w:rPr>
                <w:rFonts w:ascii="Arial Narrow" w:hAnsi="Arial Narrow"/>
                <w:sz w:val="18"/>
              </w:rPr>
              <w:t xml:space="preserve">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34B55133" w14:textId="77777777" w:rsidR="00E47E5B" w:rsidRDefault="00987306" w:rsidP="00C76E31">
            <w:pPr>
              <w:rPr>
                <w:rFonts w:ascii="Arial Narrow" w:hAnsi="Arial Narrow"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 w:rsidR="0078318C"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4B55136" w14:textId="361D87AD" w:rsidR="00E47E5B" w:rsidRPr="0006408D" w:rsidRDefault="006B277A" w:rsidP="00C76E31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>DLIQ</w:t>
            </w:r>
          </w:p>
          <w:p w14:paraId="34B55137" w14:textId="77777777" w:rsidR="00987306" w:rsidRPr="001F65E6" w:rsidRDefault="00987306" w:rsidP="00C76E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B55138" w14:textId="77777777"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40" w14:textId="77777777" w:rsidTr="00C76E31">
        <w:tc>
          <w:tcPr>
            <w:tcW w:w="648" w:type="dxa"/>
            <w:vAlign w:val="center"/>
          </w:tcPr>
          <w:p w14:paraId="34B5513A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34B5513E" w14:textId="377649C9" w:rsidR="00E47E5B" w:rsidRPr="006B277A" w:rsidRDefault="00987306" w:rsidP="00E47E5B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="006B277A">
              <w:rPr>
                <w:rFonts w:ascii="Arial Narrow" w:hAnsi="Arial Narrow"/>
                <w:b/>
                <w:sz w:val="18"/>
              </w:rPr>
              <w:t>teaching/Accommodations:</w:t>
            </w:r>
          </w:p>
        </w:tc>
        <w:tc>
          <w:tcPr>
            <w:tcW w:w="2430" w:type="dxa"/>
          </w:tcPr>
          <w:p w14:paraId="34B5513F" w14:textId="77777777" w:rsidR="00987306" w:rsidRPr="009420A4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14:paraId="34B55144" w14:textId="77777777" w:rsidTr="0078318C">
        <w:tc>
          <w:tcPr>
            <w:tcW w:w="10790" w:type="dxa"/>
          </w:tcPr>
          <w:p w14:paraId="34B55141" w14:textId="278A80B9" w:rsidR="00E47E5B" w:rsidRPr="0006408D" w:rsidRDefault="00987306" w:rsidP="00E47E5B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E47E5B" w:rsidRPr="0006408D">
              <w:rPr>
                <w:rFonts w:ascii="Arial Narrow" w:hAnsi="Arial Narrow"/>
                <w:sz w:val="22"/>
                <w:szCs w:val="22"/>
              </w:rPr>
              <w:t>Pearson Common Core Literature Textbook</w:t>
            </w:r>
            <w:proofErr w:type="gramStart"/>
            <w:r w:rsidR="00E47E5B" w:rsidRPr="0006408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47E5B" w:rsidRPr="0006408D">
              <w:rPr>
                <w:rFonts w:ascii="Arial Narrow" w:hAnsi="Arial Narrow"/>
                <w:sz w:val="18"/>
              </w:rPr>
              <w:t xml:space="preserve"> </w:t>
            </w:r>
            <w:r w:rsidR="00E47E5B" w:rsidRPr="0006408D">
              <w:rPr>
                <w:rFonts w:ascii="Arial Narrow" w:eastAsia="Calibri" w:hAnsi="Arial Narrow"/>
                <w:sz w:val="22"/>
                <w:szCs w:val="22"/>
              </w:rPr>
              <w:t>Internet</w:t>
            </w:r>
            <w:proofErr w:type="gramEnd"/>
            <w:r w:rsidR="00E47E5B" w:rsidRPr="0006408D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r w:rsidR="00FA111F" w:rsidRPr="0006408D">
              <w:rPr>
                <w:rFonts w:ascii="Arial Narrow" w:eastAsia="Calibri" w:hAnsi="Arial Narrow"/>
                <w:sz w:val="22"/>
                <w:szCs w:val="22"/>
              </w:rPr>
              <w:t>Brain Pop</w:t>
            </w:r>
            <w:r w:rsidR="00E47E5B" w:rsidRPr="0006408D">
              <w:rPr>
                <w:rFonts w:ascii="Arial Narrow" w:eastAsia="Calibri" w:hAnsi="Arial Narrow"/>
                <w:sz w:val="22"/>
                <w:szCs w:val="22"/>
              </w:rPr>
              <w:t>), Cornell Notes, Interactive Notebook, teacher made handouts/graphic organizers, chart paper, writing utensils</w:t>
            </w:r>
            <w:r w:rsidR="0006408D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34B55142" w14:textId="77777777" w:rsidR="00987306" w:rsidRPr="0006408D" w:rsidRDefault="00987306" w:rsidP="00C76E31">
            <w:pPr>
              <w:rPr>
                <w:rFonts w:ascii="Arial Narrow" w:hAnsi="Arial Narrow"/>
                <w:sz w:val="18"/>
              </w:rPr>
            </w:pPr>
          </w:p>
          <w:p w14:paraId="34B55143" w14:textId="77777777"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14:paraId="34B55147" w14:textId="77777777" w:rsidTr="0078318C">
        <w:tc>
          <w:tcPr>
            <w:tcW w:w="10790" w:type="dxa"/>
          </w:tcPr>
          <w:p w14:paraId="34B55145" w14:textId="77777777"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14:paraId="34B55146" w14:textId="77777777"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14:paraId="34B55148" w14:textId="77777777"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987306" w14:paraId="34B5514B" w14:textId="77777777" w:rsidTr="00C76E31">
        <w:tc>
          <w:tcPr>
            <w:tcW w:w="2088" w:type="dxa"/>
            <w:shd w:val="clear" w:color="auto" w:fill="000000" w:themeFill="text1"/>
          </w:tcPr>
          <w:p w14:paraId="34B55149" w14:textId="77777777"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14:paraId="34B5514A" w14:textId="77777777"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14:paraId="34B55150" w14:textId="77777777" w:rsidTr="00C76E31">
        <w:tc>
          <w:tcPr>
            <w:tcW w:w="2088" w:type="dxa"/>
          </w:tcPr>
          <w:p w14:paraId="34B5514C" w14:textId="77777777"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14:paraId="34B5514D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0032B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14:paraId="34B5514E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0032B">
              <w:rPr>
                <w:rFonts w:ascii="Arial Narrow" w:hAnsi="Arial Narrow"/>
                <w:sz w:val="18"/>
                <w:szCs w:val="18"/>
                <w:highlight w:val="yellow"/>
              </w:rPr>
              <w:t>Question-Answer-Relationships (QAR)</w:t>
            </w:r>
          </w:p>
          <w:p w14:paraId="34B5514F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14:paraId="34B55157" w14:textId="77777777" w:rsidTr="00C76E31">
        <w:tc>
          <w:tcPr>
            <w:tcW w:w="2088" w:type="dxa"/>
          </w:tcPr>
          <w:p w14:paraId="34B55151" w14:textId="77777777"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14:paraId="34B55152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34B55153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4B55154" w14:textId="77777777"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34B55155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34B55156" w14:textId="77777777"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0032B">
              <w:rPr>
                <w:rFonts w:ascii="Arial Narrow" w:hAnsi="Arial Narrow"/>
                <w:sz w:val="18"/>
                <w:szCs w:val="18"/>
                <w:highlight w:val="yellow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14:paraId="34B5515E" w14:textId="77777777" w:rsidTr="00C76E31">
        <w:tc>
          <w:tcPr>
            <w:tcW w:w="2088" w:type="dxa"/>
          </w:tcPr>
          <w:p w14:paraId="34B55158" w14:textId="77777777"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14:paraId="34B55159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92684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14:paraId="34B5515A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4B5515B" w14:textId="77777777"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34B5515C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34B5515D" w14:textId="77777777"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lastRenderedPageBreak/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14:paraId="34B5515F" w14:textId="77777777" w:rsidR="00987306" w:rsidRDefault="00987306" w:rsidP="00987306">
      <w:pPr>
        <w:rPr>
          <w:rFonts w:ascii="Arial Narrow" w:hAnsi="Arial Narrow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  <w:gridCol w:w="2302"/>
      </w:tblGrid>
      <w:tr w:rsidR="00DF519F" w:rsidRPr="00DF519F" w14:paraId="39F738D4" w14:textId="77777777" w:rsidTr="009E7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CC394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GSE Assessment Limits/Standards:  </w:t>
            </w:r>
            <w:r w:rsidRPr="00DF519F">
              <w:rPr>
                <w:rFonts w:ascii="Arial Narrow" w:eastAsia="Calibri" w:hAnsi="Arial Narrow" w:cstheme="minorBidi"/>
                <w:b/>
                <w:bCs/>
                <w:i/>
                <w:sz w:val="20"/>
                <w:szCs w:val="20"/>
              </w:rPr>
              <w:t>ELAGSE6RL1:</w:t>
            </w:r>
            <w:r w:rsidRPr="00DF519F">
              <w:rPr>
                <w:rFonts w:ascii="Arial Narrow" w:eastAsia="Calibr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="Calibri" w:hAnsi="Arial Narrow" w:cstheme="minorBidi"/>
                <w:bCs/>
                <w:sz w:val="20"/>
                <w:szCs w:val="20"/>
              </w:rPr>
              <w:t>Cite textual evidence to support an analysis of what the text says explicitly as well as inferences drawn from the text.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/>
                <w:bCs/>
                <w:i/>
                <w:sz w:val="20"/>
                <w:szCs w:val="20"/>
              </w:rPr>
              <w:t>ELAGSE6RL2: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 xml:space="preserve">Determine a theme and/or central idea of a text and how it is conveyed through particular details; provide a summary of the text distinct from personal opinions or judgments. </w:t>
            </w:r>
            <w:r w:rsidRPr="00DF519F">
              <w:rPr>
                <w:rFonts w:ascii="Arial Narrow" w:eastAsiaTheme="minorHAnsi" w:hAnsi="Arial Narrow" w:cstheme="minorBidi"/>
                <w:b/>
                <w:bCs/>
                <w:i/>
                <w:sz w:val="20"/>
                <w:szCs w:val="20"/>
              </w:rPr>
              <w:t>ELAGSE6RL3: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>Analyze in detail how a key individual, event, or idea is introduced, illustrated, and elaborated in a text.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/>
                <w:bCs/>
                <w:i/>
                <w:sz w:val="20"/>
                <w:szCs w:val="20"/>
              </w:rPr>
              <w:t>ELASEG6RI8: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>Trace and evaluate the argument and specific claims in a text, distinguishing claims that are supported by reasons and evidence from claims that are not.</w:t>
            </w: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D882C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DF519F">
              <w:rPr>
                <w:rFonts w:ascii="Arial Narrow" w:hAnsi="Arial Narrow" w:cs="Segoe UI"/>
                <w:b/>
                <w:iCs/>
                <w:sz w:val="28"/>
                <w:szCs w:val="28"/>
              </w:rPr>
              <w:t>Tuesday/Wednesday</w:t>
            </w:r>
          </w:p>
          <w:p w14:paraId="5A1DC8B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43AAE2D0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0DCC0B7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67E0E67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4F25263F" w14:textId="77777777" w:rsidTr="009E7DF8"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BFAAD" w14:textId="77777777" w:rsidR="00DF519F" w:rsidRPr="00D42CD0" w:rsidRDefault="00DF519F" w:rsidP="00DF51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Lesson Objective/Learning Intention: </w:t>
            </w:r>
            <w:r w:rsidRPr="00D42CD0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Powerful literature provides insight about the human condition and human experiences.</w:t>
            </w:r>
          </w:p>
          <w:p w14:paraId="69DC9AA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5F392038" w14:textId="77777777" w:rsidR="00DF519F" w:rsidRPr="00DF519F" w:rsidRDefault="00DF519F" w:rsidP="00DF519F">
      <w:pPr>
        <w:spacing w:after="30"/>
        <w:textAlignment w:val="baseline"/>
        <w:rPr>
          <w:rFonts w:ascii="Segoe UI" w:hAnsi="Segoe UI" w:cs="Segoe UI"/>
          <w:sz w:val="12"/>
          <w:szCs w:val="12"/>
        </w:rPr>
      </w:pPr>
      <w:r w:rsidRPr="00DF519F">
        <w:t> </w:t>
      </w:r>
    </w:p>
    <w:tbl>
      <w:tblPr>
        <w:tblW w:w="110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7935"/>
        <w:gridCol w:w="2575"/>
      </w:tblGrid>
      <w:tr w:rsidR="00DF519F" w:rsidRPr="00DF519F" w14:paraId="51F87573" w14:textId="77777777" w:rsidTr="00DF519F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2D95DC50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TIME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931A5FA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INSTRUCTIONAL SEQUENCE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0B95B83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FORMATIVE ASSESSMENT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</w:tr>
      <w:tr w:rsidR="00DF519F" w:rsidRPr="00DF519F" w14:paraId="20C40530" w14:textId="77777777" w:rsidTr="00DF519F">
        <w:trPr>
          <w:trHeight w:val="374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3BE93D8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13AA1DC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16026F9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color w:val="FFFFFF"/>
                <w:sz w:val="16"/>
                <w:szCs w:val="16"/>
              </w:rPr>
              <w:t> Note: A variety of formative assessments should be used at key points throughout the lesson.</w:t>
            </w:r>
            <w:r w:rsidRPr="00DF519F">
              <w:rPr>
                <w:rFonts w:ascii="Arial Narrow" w:hAnsi="Arial Narrow" w:cs="Segoe UI"/>
                <w:sz w:val="16"/>
                <w:szCs w:val="16"/>
              </w:rPr>
              <w:t> </w:t>
            </w:r>
          </w:p>
        </w:tc>
      </w:tr>
      <w:tr w:rsidR="00DF519F" w:rsidRPr="00DF519F" w14:paraId="5394E5EA" w14:textId="77777777" w:rsidTr="00DF519F">
        <w:trPr>
          <w:trHeight w:val="961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7C281" w14:textId="76C6F236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12"/>
                <w:szCs w:val="12"/>
              </w:rPr>
            </w:pPr>
          </w:p>
          <w:p w14:paraId="13BD8DF5" w14:textId="4947068A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5 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E4EBA" w14:textId="72423F5A" w:rsidR="00DF519F" w:rsidRPr="00DF519F" w:rsidRDefault="00DF519F" w:rsidP="00DF519F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Get started/Drill/Do Now: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E77E27">
              <w:rPr>
                <w:rFonts w:ascii="Arial Narrow" w:hAnsi="Arial Narrow"/>
                <w:sz w:val="22"/>
                <w:szCs w:val="22"/>
              </w:rPr>
              <w:t>S</w:t>
            </w:r>
            <w:r w:rsidRPr="00DF519F">
              <w:rPr>
                <w:rFonts w:ascii="Arial Narrow" w:hAnsi="Arial Narrow"/>
                <w:sz w:val="22"/>
                <w:szCs w:val="22"/>
              </w:rPr>
              <w:t>entence corrections with the focus on pronouns.</w:t>
            </w:r>
            <w:r w:rsidRPr="00DF519F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F1EFF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621A5806" w14:textId="77777777" w:rsidTr="00DF519F">
        <w:trPr>
          <w:trHeight w:val="802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53494" w14:textId="44D2BEF7" w:rsidR="00DF519F" w:rsidRPr="00DF519F" w:rsidRDefault="00DF519F" w:rsidP="00DF519F">
            <w:pPr>
              <w:jc w:val="center"/>
              <w:textAlignment w:val="baseline"/>
              <w:rPr>
                <w:rFonts w:ascii="Arial Narrow" w:hAnsi="Arial Narrow" w:cs="Segoe UI"/>
              </w:rPr>
            </w:pPr>
          </w:p>
          <w:p w14:paraId="03FEBAD5" w14:textId="27C84EDA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>10</w:t>
            </w:r>
            <w:r w:rsid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1F2C" w14:textId="6812D3FC" w:rsidR="00DF519F" w:rsidRPr="00DF519F" w:rsidRDefault="00DF519F" w:rsidP="00DF519F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Engage/Motivation:</w:t>
            </w:r>
            <w:r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E77E27">
              <w:rPr>
                <w:rFonts w:ascii="Arial Narrow" w:hAnsi="Arial Narrow" w:cs="Segoe UI"/>
                <w:sz w:val="22"/>
                <w:szCs w:val="22"/>
              </w:rPr>
              <w:t>Students will prepare for Achieve 3000 test.</w:t>
            </w:r>
            <w:r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</w:p>
          <w:p w14:paraId="0F82B1C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9F9A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24736DDF" w14:textId="77777777" w:rsidTr="00DF519F">
        <w:trPr>
          <w:trHeight w:val="585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FC369" w14:textId="3184A16A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>30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855D5" w14:textId="77777777" w:rsidR="00DF519F" w:rsidRPr="00DF519F" w:rsidRDefault="00DF519F" w:rsidP="00DF519F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Whole Group Instruction: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hAnsi="Arial Narrow"/>
                <w:sz w:val="22"/>
                <w:szCs w:val="22"/>
              </w:rPr>
              <w:t>Students will complete Achieve 3000 test.</w:t>
            </w:r>
          </w:p>
          <w:p w14:paraId="1831992F" w14:textId="515F1388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22"/>
                <w:szCs w:val="22"/>
              </w:rPr>
              <w:t>  </w:t>
            </w:r>
            <w:r w:rsidR="00E77E27">
              <w:rPr>
                <w:rFonts w:ascii="Arial Narrow" w:hAnsi="Arial Narrow" w:cs="Segoe UI"/>
                <w:sz w:val="22"/>
                <w:szCs w:val="22"/>
              </w:rPr>
              <w:t>Brain Break: Fictional Charades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E5A85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25EFD925" w14:textId="77777777" w:rsidTr="00DF519F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AB769" w14:textId="1C7AA365" w:rsidR="00DF519F" w:rsidRPr="00DF519F" w:rsidRDefault="0006408D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15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B2835" w14:textId="77777777" w:rsidR="00DF519F" w:rsidRPr="00DF519F" w:rsidRDefault="00DF519F" w:rsidP="00DF519F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Group Practice/Small Group Instruction: </w:t>
            </w:r>
            <w:r w:rsidRPr="00DF519F">
              <w:rPr>
                <w:rFonts w:ascii="Arial Narrow" w:hAnsi="Arial Narrow"/>
                <w:sz w:val="22"/>
                <w:szCs w:val="22"/>
              </w:rPr>
              <w:t>Students will view a Brain Pop video on pronouns.</w:t>
            </w:r>
          </w:p>
          <w:p w14:paraId="35F27D34" w14:textId="77777777" w:rsidR="00DF519F" w:rsidRPr="00DF519F" w:rsidRDefault="00DF519F" w:rsidP="00DF519F">
            <w:pPr>
              <w:ind w:left="36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A08C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1B727F0B" w14:textId="77777777" w:rsidTr="00DF519F">
        <w:trPr>
          <w:trHeight w:val="778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A16E9" w14:textId="2A3EA54D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>10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DEADE" w14:textId="77777777" w:rsidR="00DF519F" w:rsidRPr="00DF519F" w:rsidRDefault="00DF519F" w:rsidP="00DF519F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Independent Practice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:</w:t>
            </w:r>
            <w:r w:rsidRPr="00DF519F">
              <w:t> 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Students will answer questions about pronouns at the end of the Brain Pop video.</w:t>
            </w:r>
            <w:r w:rsidRPr="00DF519F"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83B2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4388DF6C" w14:textId="77777777" w:rsidTr="00DF519F">
        <w:trPr>
          <w:trHeight w:val="422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09919" w14:textId="65CCF3D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  </w:t>
            </w:r>
            <w:r w:rsidR="0006408D">
              <w:rPr>
                <w:rFonts w:ascii="Arial Narrow" w:hAnsi="Arial Narrow" w:cs="Segoe UI"/>
                <w:sz w:val="18"/>
                <w:szCs w:val="18"/>
              </w:rPr>
              <w:t xml:space="preserve">20 min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CA781" w14:textId="77777777" w:rsidR="00DF519F" w:rsidRDefault="00DF519F" w:rsidP="00DF519F">
            <w:pPr>
              <w:textAlignment w:val="baseline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Evaluate Understanding/Assessment: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Students will answer questions as a whole group discussion.</w:t>
            </w:r>
          </w:p>
          <w:p w14:paraId="6A7E0E39" w14:textId="7A42D73A" w:rsidR="009C59F8" w:rsidRPr="00DF519F" w:rsidRDefault="009C59F8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Brain Break: Fictional Charades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49F1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0BDFEC1A" w14:textId="77777777" w:rsidTr="00DF519F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FB70" w14:textId="57A91999" w:rsidR="00DF519F" w:rsidRPr="00DF519F" w:rsidRDefault="0006408D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5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DEEC0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Closing Activities/Summary/DLIQ:</w:t>
            </w:r>
            <w:r w:rsidRPr="00DF519F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DLIQ</w:t>
            </w:r>
            <w:r w:rsidRPr="00DF519F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D075B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39B136A5" w14:textId="77777777" w:rsidTr="00DF519F">
        <w:trPr>
          <w:trHeight w:val="49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16435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E1907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Enrichment/Extension/Re-teaching/Accommodations: </w:t>
            </w:r>
            <w:r w:rsidRPr="00DF519F">
              <w:rPr>
                <w:rFonts w:ascii="Arial Narrow" w:hAnsi="Arial Narrow" w:cs="Segoe UI"/>
                <w:iCs/>
                <w:sz w:val="16"/>
                <w:szCs w:val="16"/>
              </w:rPr>
              <w:t>N/A</w:t>
            </w:r>
          </w:p>
          <w:p w14:paraId="1AB2D7DE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02D93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36EEC514" w14:textId="77777777" w:rsidTr="00DF519F">
        <w:trPr>
          <w:gridAfter w:val="1"/>
          <w:wAfter w:w="2575" w:type="dxa"/>
          <w:trHeight w:val="826"/>
        </w:trPr>
        <w:tc>
          <w:tcPr>
            <w:tcW w:w="8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A3467" w14:textId="77777777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Resources/Instructional Materials Needed: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Computer, Projector, </w:t>
            </w:r>
            <w:r w:rsidRPr="00DF519F">
              <w:rPr>
                <w:rFonts w:ascii="Arial Narrow" w:eastAsia="Calibri" w:hAnsi="Arial Narrow" w:cstheme="minorBidi"/>
                <w:sz w:val="22"/>
                <w:szCs w:val="22"/>
              </w:rPr>
              <w:t>Internet (Brain Pop)</w:t>
            </w:r>
            <w:r w:rsidRPr="00DF519F">
              <w:rPr>
                <w:rFonts w:ascii="Arial Narrow" w:hAnsi="Arial Narrow"/>
              </w:rPr>
              <w:t> </w:t>
            </w:r>
          </w:p>
          <w:p w14:paraId="770932CC" w14:textId="77777777" w:rsidR="00DF519F" w:rsidRPr="00DF519F" w:rsidRDefault="00DF519F" w:rsidP="00DF519F">
            <w:pPr>
              <w:ind w:left="18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63C610E3" w14:textId="77777777" w:rsidTr="00DF519F">
        <w:trPr>
          <w:gridAfter w:val="1"/>
          <w:wAfter w:w="2575" w:type="dxa"/>
          <w:trHeight w:val="499"/>
        </w:trPr>
        <w:tc>
          <w:tcPr>
            <w:tcW w:w="845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B6B9B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Notes: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2E2BDCE5" w14:textId="7147C454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DF519F">
              <w:t> </w:t>
            </w:r>
            <w:r w:rsidR="009C59F8" w:rsidRPr="009C59F8">
              <w:rPr>
                <w:rFonts w:ascii="Arial Narrow" w:hAnsi="Arial Narrow"/>
                <w:sz w:val="22"/>
                <w:szCs w:val="22"/>
              </w:rPr>
              <w:t>Times include brain breaks.</w:t>
            </w:r>
          </w:p>
        </w:tc>
      </w:tr>
    </w:tbl>
    <w:p w14:paraId="4082B5AF" w14:textId="77777777" w:rsidR="00DF519F" w:rsidRPr="00DF519F" w:rsidRDefault="00DF519F" w:rsidP="00DF519F">
      <w:pPr>
        <w:spacing w:after="30"/>
        <w:textAlignment w:val="baseline"/>
        <w:rPr>
          <w:rFonts w:ascii="Segoe UI" w:hAnsi="Segoe UI" w:cs="Segoe UI"/>
          <w:sz w:val="12"/>
          <w:szCs w:val="12"/>
        </w:rPr>
      </w:pPr>
      <w:r w:rsidRPr="00DF519F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8245"/>
      </w:tblGrid>
      <w:tr w:rsidR="00DF519F" w:rsidRPr="00DF519F" w14:paraId="50EB3A3A" w14:textId="77777777" w:rsidTr="009E7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7180DB3B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</w:rPr>
              <w:t>Structure</w:t>
            </w:r>
            <w:r w:rsidRPr="00DF519F">
              <w:rPr>
                <w:rFonts w:ascii="Arial Narrow" w:hAnsi="Arial Narrow" w:cs="Segoe UI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77674C68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</w:rPr>
              <w:t>Instructional Strategies Used- Please highlight, bold, or underline</w:t>
            </w:r>
            <w:r w:rsidRPr="00DF519F">
              <w:rPr>
                <w:rFonts w:ascii="Arial Narrow" w:hAnsi="Arial Narrow" w:cs="Segoe UI"/>
              </w:rPr>
              <w:t> </w:t>
            </w:r>
          </w:p>
        </w:tc>
      </w:tr>
      <w:tr w:rsidR="00DF519F" w:rsidRPr="00DF519F" w14:paraId="17A7E262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5941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Whole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E3794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0596F5B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                 -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Question-Answer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-Relationships (QAR) </w:t>
            </w:r>
          </w:p>
          <w:p w14:paraId="0B5D5C3A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-Text annotation                                                  -Think aloud                                              -Think/Pair/Share </w:t>
            </w:r>
          </w:p>
        </w:tc>
      </w:tr>
      <w:tr w:rsidR="00DF519F" w:rsidRPr="00DF519F" w14:paraId="7CE8AA7A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47DC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Guided Practice/Small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918C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6BB83E97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  -Literature Circles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</w:t>
            </w:r>
          </w:p>
          <w:p w14:paraId="16461ED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-Question-Answer-Relationships (QAR)              -Reading conferences                              -Reciprocal teaching </w:t>
            </w:r>
          </w:p>
          <w:p w14:paraId="1B190A6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-Strategy groups                                                  -Text annotation                                       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-Think aloud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2AB1AA8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-Think/Pair/Share                                                 -Writing Conferences </w:t>
            </w:r>
          </w:p>
        </w:tc>
      </w:tr>
      <w:tr w:rsidR="00DF519F" w:rsidRPr="00DF519F" w14:paraId="4B430A7E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10090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Independent Practice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F39B4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7CB57A5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  -Literature Circles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</w:t>
            </w:r>
          </w:p>
          <w:p w14:paraId="59244908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-Question-Answer-Relationships (QAR)              -Reading conferences                              -Reciprocal teaching </w:t>
            </w:r>
          </w:p>
          <w:p w14:paraId="60128C80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-Strategy groups                                                  -Text annotation                                       -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Think aloud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42A4E71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-Think/Pair/Share                                                 -Writing Conferences </w:t>
            </w:r>
          </w:p>
        </w:tc>
      </w:tr>
    </w:tbl>
    <w:p w14:paraId="65F65E23" w14:textId="77777777" w:rsidR="00DF519F" w:rsidRPr="00DF519F" w:rsidRDefault="00DF519F" w:rsidP="00DF51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78640CD" w14:textId="77777777" w:rsidR="00DF519F" w:rsidRPr="00DF519F" w:rsidRDefault="00DF519F" w:rsidP="00DF51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817"/>
      </w:tblGrid>
      <w:tr w:rsidR="00DF519F" w:rsidRPr="00DF519F" w14:paraId="261764C0" w14:textId="77777777" w:rsidTr="009E7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70DB6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GSE Assessment Limits/Standards:  </w:t>
            </w:r>
            <w:r w:rsidRPr="00DF519F">
              <w:rPr>
                <w:rFonts w:ascii="Arial Narrow" w:eastAsia="Calibri" w:hAnsi="Arial Narrow" w:cstheme="minorBidi"/>
                <w:b/>
                <w:bCs/>
                <w:sz w:val="20"/>
                <w:szCs w:val="20"/>
              </w:rPr>
              <w:t xml:space="preserve">ELAGSE6RL1: </w:t>
            </w:r>
            <w:r w:rsidRPr="00DF519F">
              <w:rPr>
                <w:rFonts w:ascii="Arial Narrow" w:eastAsia="Calibri" w:hAnsi="Arial Narrow" w:cstheme="minorBidi"/>
                <w:bCs/>
                <w:sz w:val="20"/>
                <w:szCs w:val="20"/>
              </w:rPr>
              <w:t>Cite textual evidence to support an analysis of what the text says explicitly as well as inferences drawn from the text.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ELAGSE6RL2: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 xml:space="preserve">Determine a theme and/or central idea of a text and how it is conveyed through particular details; provide a summary of the text distinct from personal opinions or judgments. 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ELAGSE6RL3: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>Analyze in detail how a key individual, event, or idea is introduced, illustrated, and elaborated in a text.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ELASEG6RI8: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>Trace and evaluate the argument and specific claims in a text, distinguishing claims that are supported by reasons and evidence from claims that are not.</w:t>
            </w: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CE915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DF519F">
              <w:rPr>
                <w:rFonts w:ascii="Arial Narrow" w:hAnsi="Arial Narrow" w:cs="Segoe UI"/>
                <w:b/>
                <w:iCs/>
                <w:sz w:val="28"/>
                <w:szCs w:val="28"/>
              </w:rPr>
              <w:t>Thursday/Friday</w:t>
            </w:r>
          </w:p>
          <w:p w14:paraId="66A6CA74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27B1BFB3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6913FDA8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3EF708BF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4E682B43" w14:textId="77777777" w:rsidTr="009E7DF8"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0D9A9" w14:textId="77777777" w:rsidR="00DF519F" w:rsidRPr="00D42CD0" w:rsidRDefault="00DF519F" w:rsidP="00DF519F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Lesson Objective/Learning Intention: </w:t>
            </w:r>
            <w:r w:rsidRPr="00D42CD0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Powerful literature provides insight about the human condition and human experiences.</w:t>
            </w:r>
          </w:p>
          <w:p w14:paraId="6C2B264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D508F78" w14:textId="77777777" w:rsidR="00DF519F" w:rsidRPr="00DF519F" w:rsidRDefault="00DF519F" w:rsidP="00DF519F">
      <w:pPr>
        <w:spacing w:after="30"/>
        <w:textAlignment w:val="baseline"/>
        <w:rPr>
          <w:rFonts w:ascii="Segoe UI" w:hAnsi="Segoe UI" w:cs="Segoe UI"/>
          <w:sz w:val="12"/>
          <w:szCs w:val="12"/>
        </w:rPr>
      </w:pPr>
      <w:r w:rsidRPr="00DF519F">
        <w:t> </w:t>
      </w:r>
    </w:p>
    <w:tbl>
      <w:tblPr>
        <w:tblW w:w="140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437"/>
        <w:gridCol w:w="7911"/>
        <w:gridCol w:w="1410"/>
        <w:gridCol w:w="804"/>
      </w:tblGrid>
      <w:tr w:rsidR="007E4650" w:rsidRPr="00DF519F" w14:paraId="6FA0E1C4" w14:textId="77777777" w:rsidTr="00DA203E">
        <w:tc>
          <w:tcPr>
            <w:tcW w:w="3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669CB82C" w14:textId="77777777" w:rsidR="00DF519F" w:rsidRPr="00DF519F" w:rsidRDefault="00DF519F" w:rsidP="00DA203E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TIME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79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5525810" w14:textId="77777777" w:rsidR="00DF519F" w:rsidRPr="00DF519F" w:rsidRDefault="00DF519F" w:rsidP="00DA203E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INSTRUCTIONAL SEQUENCE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3091CC0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FORMATIVE ASSESSMENT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</w:tr>
      <w:tr w:rsidR="007E4650" w:rsidRPr="00DF519F" w14:paraId="616A1EFA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A020B40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B765139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516A94F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color w:val="FFFFFF"/>
                <w:sz w:val="16"/>
                <w:szCs w:val="16"/>
              </w:rPr>
              <w:t> Note: A variety of formative assessments should be used at key points throughout the lesson.</w:t>
            </w:r>
            <w:r w:rsidRPr="00DF519F">
              <w:rPr>
                <w:rFonts w:ascii="Arial Narrow" w:hAnsi="Arial Narrow" w:cs="Segoe UI"/>
                <w:sz w:val="16"/>
                <w:szCs w:val="16"/>
              </w:rPr>
              <w:t> </w:t>
            </w:r>
          </w:p>
        </w:tc>
      </w:tr>
      <w:tr w:rsidR="007E4650" w:rsidRPr="00DF519F" w14:paraId="53471BCA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35083" w14:textId="44366D4C" w:rsidR="00DF519F" w:rsidRPr="00DF519F" w:rsidRDefault="00DF519F" w:rsidP="0026331B">
            <w:pPr>
              <w:textAlignment w:val="baseline"/>
              <w:rPr>
                <w:rFonts w:ascii="Arial Narrow" w:hAnsi="Arial Narrow" w:cs="Segoe UI"/>
                <w:sz w:val="12"/>
                <w:szCs w:val="12"/>
              </w:rPr>
            </w:pPr>
            <w:r w:rsidRPr="00DF519F">
              <w:rPr>
                <w:rFonts w:ascii="Arial Narrow" w:hAnsi="Arial Narrow"/>
              </w:rPr>
              <w:t> </w:t>
            </w:r>
          </w:p>
          <w:p w14:paraId="2EA47673" w14:textId="42EB2A2D" w:rsidR="00DF519F" w:rsidRPr="00DF519F" w:rsidRDefault="007E4650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5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2C0D" w14:textId="4266CB20" w:rsidR="00DF519F" w:rsidRPr="00DF519F" w:rsidRDefault="00DF519F" w:rsidP="00DA203E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Get started/Drill/Do Now: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hAnsi="Arial Narrow"/>
                <w:sz w:val="22"/>
                <w:szCs w:val="22"/>
              </w:rPr>
              <w:t>Sentence corrections with the focus on pronouns.</w:t>
            </w:r>
            <w:r w:rsidRPr="00DF519F">
              <w:rPr>
                <w:rFonts w:ascii="Arial Narrow" w:hAnsi="Arial Narrow"/>
                <w:sz w:val="18"/>
              </w:rPr>
              <w:t xml:space="preserve">  </w:t>
            </w:r>
            <w:r w:rsidRPr="00DF519F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B60F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696615C9" w14:textId="77777777" w:rsidTr="00DA203E">
        <w:trPr>
          <w:gridAfter w:val="1"/>
          <w:trHeight w:val="780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1F304" w14:textId="1E3FB3A8" w:rsidR="00DF519F" w:rsidRPr="00DF519F" w:rsidRDefault="00DF519F" w:rsidP="00DF519F">
            <w:pPr>
              <w:jc w:val="center"/>
              <w:textAlignment w:val="baseline"/>
              <w:rPr>
                <w:rFonts w:ascii="Arial Narrow" w:hAnsi="Arial Narrow" w:cs="Segoe UI"/>
              </w:rPr>
            </w:pPr>
          </w:p>
          <w:p w14:paraId="67D4CA1A" w14:textId="0A7E049B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10 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277B1" w14:textId="602D1875" w:rsidR="00DF519F" w:rsidRPr="00DF519F" w:rsidRDefault="00DF519F" w:rsidP="00DA203E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Engage/Motivation: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hAnsi="Arial Narrow"/>
                <w:sz w:val="22"/>
                <w:szCs w:val="22"/>
              </w:rPr>
              <w:t xml:space="preserve">Students will </w:t>
            </w:r>
            <w:r w:rsidR="0023586C" w:rsidRPr="00DA203E">
              <w:rPr>
                <w:rFonts w:ascii="Arial Narrow" w:hAnsi="Arial Narrow"/>
                <w:sz w:val="22"/>
                <w:szCs w:val="22"/>
              </w:rPr>
              <w:t>answer a thought provoking question based on conflict. Students will use prompt to begin writing an argumentative essay.</w:t>
            </w:r>
            <w:r w:rsidR="0023586C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691D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25A79CF0" w14:textId="77777777" w:rsidTr="00DA203E">
        <w:trPr>
          <w:gridAfter w:val="1"/>
          <w:trHeight w:val="570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EA5B3" w14:textId="1F83587F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15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EF81D" w14:textId="77777777" w:rsidR="00DF519F" w:rsidRPr="00DA203E" w:rsidRDefault="00DA203E" w:rsidP="007E4650">
            <w:pPr>
              <w:spacing w:after="160" w:line="259" w:lineRule="auto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b/>
                <w:bCs/>
                <w:sz w:val="18"/>
                <w:szCs w:val="18"/>
              </w:rPr>
              <w:t>W</w:t>
            </w:r>
            <w:r w:rsidR="00DF519F"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hole Group Instruction: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="00DF519F"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The class will </w:t>
            </w:r>
            <w:r w:rsidR="007E4650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wrap up lesson on literary elements on a plot diagram.</w:t>
            </w:r>
            <w:r w:rsidR="00DF519F" w:rsidRPr="00DF519F">
              <w:rPr>
                <w:rFonts w:ascii="Arial Narrow" w:hAnsi="Arial Narrow" w:cs="Segoe UI"/>
                <w:sz w:val="22"/>
                <w:szCs w:val="22"/>
              </w:rPr>
              <w:t>  </w:t>
            </w:r>
          </w:p>
          <w:p w14:paraId="26078A2A" w14:textId="7FD4CBE2" w:rsidR="00DA203E" w:rsidRPr="00DF519F" w:rsidRDefault="00DA203E" w:rsidP="007E4650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A203E">
              <w:rPr>
                <w:rFonts w:ascii="Arial Narrow" w:hAnsi="Arial Narrow" w:cs="Segoe UI"/>
                <w:sz w:val="22"/>
                <w:szCs w:val="22"/>
              </w:rPr>
              <w:t>Brain Break: Meet Me in the Middle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C215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0CDA6A4E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C5B9C" w14:textId="0CE6BDBB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10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340E4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Group Practice/Small Group Instruction: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Students will work in collaborative groups to complete a plot diagram over the story “The Tail.”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D672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5F44F4AF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CFBFE" w14:textId="0B096E40" w:rsidR="00DF519F" w:rsidRPr="00DF519F" w:rsidRDefault="00E77E27" w:rsidP="00E77E27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  <w:r>
              <w:rPr>
                <w:rFonts w:ascii="Arial Narrow" w:hAnsi="Arial Narrow" w:cs="Segoe UI"/>
                <w:sz w:val="18"/>
                <w:szCs w:val="18"/>
              </w:rPr>
              <w:t xml:space="preserve">30  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8B5C6" w14:textId="0AD41467" w:rsidR="007E4650" w:rsidRPr="00DA203E" w:rsidRDefault="00DF519F" w:rsidP="00E77E27">
            <w:pPr>
              <w:spacing w:after="1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Independent Practice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:</w:t>
            </w:r>
            <w:r w:rsidRPr="00DF519F">
              <w:t> 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Students will </w:t>
            </w:r>
            <w:r w:rsidR="00E77E27">
              <w:rPr>
                <w:rFonts w:ascii="Arial Narrow" w:eastAsiaTheme="minorHAnsi" w:hAnsi="Arial Narrow" w:cstheme="minorBidi"/>
                <w:sz w:val="22"/>
                <w:szCs w:val="22"/>
              </w:rPr>
              <w:t>cite evidence from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the story “The Tail” and </w:t>
            </w:r>
            <w:r w:rsidR="0023586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“The Old Grandfather and his Little Grandson.”  </w:t>
            </w:r>
          </w:p>
          <w:p w14:paraId="02CC07F5" w14:textId="3AA3B887" w:rsidR="00DF519F" w:rsidRPr="00DF519F" w:rsidRDefault="007E4650" w:rsidP="00E77E27">
            <w:pPr>
              <w:spacing w:after="160"/>
              <w:rPr>
                <w:rFonts w:ascii="Segoe UI" w:hAnsi="Segoe UI" w:cs="Segoe UI"/>
                <w:sz w:val="12"/>
                <w:szCs w:val="12"/>
              </w:rPr>
            </w:pPr>
            <w:r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S</w:t>
            </w:r>
            <w:r w:rsidR="0023586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tuden</w:t>
            </w:r>
            <w:r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ts will use an outline to beg</w:t>
            </w:r>
            <w:r w:rsidR="0023586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i</w:t>
            </w:r>
            <w:r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n writing an argumentative essay based on the prompt gi</w:t>
            </w:r>
            <w:r w:rsidR="0023586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ven in the beginning of class.</w:t>
            </w:r>
            <w:r w:rsidR="00DF519F" w:rsidRPr="00DF519F">
              <w:rPr>
                <w:rFonts w:ascii="Arial Narrow" w:eastAsiaTheme="minorHAnsi" w:hAnsi="Arial Narrow" w:cstheme="minorBidi"/>
                <w:sz w:val="18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9FCD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493136D4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BB9BC" w14:textId="03D75363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20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B29AD" w14:textId="77777777" w:rsidR="00DF519F" w:rsidRDefault="00DF519F" w:rsidP="00DA203E">
            <w:pPr>
              <w:textAlignment w:val="baseline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Evaluate Understanding/Assessment: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St</w:t>
            </w:r>
            <w:r w:rsidR="006C1B5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udents will </w:t>
            </w:r>
            <w:r w:rsidR="00DA203E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peer edit rough drafts using a rub</w:t>
            </w:r>
            <w:r w:rsidR="00DA203E">
              <w:rPr>
                <w:rFonts w:ascii="Arial Narrow" w:eastAsiaTheme="minorHAnsi" w:hAnsi="Arial Narrow" w:cstheme="minorBidi"/>
                <w:sz w:val="22"/>
                <w:szCs w:val="22"/>
              </w:rPr>
              <w:t>r</w:t>
            </w:r>
            <w:r w:rsidR="00DA203E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ic.</w:t>
            </w:r>
            <w:r w:rsidR="0023586C" w:rsidRPr="00DA203E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</w:p>
          <w:p w14:paraId="06C14B2D" w14:textId="654AA4DE" w:rsidR="00E77E27" w:rsidRPr="00DF519F" w:rsidRDefault="00E77E27" w:rsidP="00DA203E">
            <w:pPr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77E27">
              <w:rPr>
                <w:rFonts w:ascii="Arial Narrow" w:eastAsiaTheme="minorHAnsi" w:hAnsi="Arial Narrow" w:cstheme="minorBidi"/>
                <w:sz w:val="22"/>
                <w:szCs w:val="22"/>
              </w:rPr>
              <w:t>Brain Break: Meet Me in the Middle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DA3C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1DAC3043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13092" w14:textId="76A6B109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  <w:r w:rsidR="00E77E27">
              <w:rPr>
                <w:rFonts w:ascii="Arial Narrow" w:hAnsi="Arial Narrow" w:cs="Segoe UI"/>
                <w:sz w:val="18"/>
                <w:szCs w:val="18"/>
              </w:rPr>
              <w:t xml:space="preserve">5 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1047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Closing Activities/Summary/DLIQ:</w:t>
            </w:r>
            <w:r w:rsidRPr="00DF519F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DLIQ</w:t>
            </w:r>
            <w:r w:rsidRPr="00DF519F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42DC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0E8E2C49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44A6F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A84F9" w14:textId="04804453" w:rsidR="00532B40" w:rsidRPr="00DF519F" w:rsidRDefault="00DF519F" w:rsidP="00532B40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Enrichment/Extens</w:t>
            </w:r>
            <w:r w:rsidR="00532B40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ion/Re-teaching/Accommodations: </w:t>
            </w:r>
          </w:p>
          <w:p w14:paraId="4FB0D534" w14:textId="6DC026DC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1623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1C0F7741" w14:textId="77777777" w:rsidTr="00DA203E">
        <w:trPr>
          <w:gridAfter w:val="3"/>
          <w:wAfter w:w="10125" w:type="dxa"/>
        </w:trPr>
        <w:tc>
          <w:tcPr>
            <w:tcW w:w="3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5B1C0" w14:textId="155C080C" w:rsidR="00DF519F" w:rsidRPr="00D42CD0" w:rsidRDefault="00DF519F" w:rsidP="00DF519F">
            <w:pPr>
              <w:textAlignment w:val="baseline"/>
              <w:rPr>
                <w:rFonts w:ascii="Arial Narrow" w:hAnsi="Arial Narrow" w:cs="Segoe UI"/>
                <w:sz w:val="18"/>
                <w:szCs w:val="18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Resources/Instructional Materials Needed</w:t>
            </w:r>
            <w:r w:rsidRPr="00D42CD0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: </w:t>
            </w:r>
            <w:r w:rsidRPr="00D42CD0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Computer, Projector, </w:t>
            </w:r>
            <w:r w:rsidR="0026331B" w:rsidRPr="00D42CD0">
              <w:rPr>
                <w:rFonts w:ascii="Arial Narrow" w:eastAsia="Calibri" w:hAnsi="Arial Narrow" w:cstheme="minorBidi"/>
                <w:sz w:val="18"/>
                <w:szCs w:val="18"/>
              </w:rPr>
              <w:t>Pearson Common Core Literature Book</w:t>
            </w:r>
            <w:r w:rsidR="0023586C" w:rsidRPr="00D42CD0">
              <w:rPr>
                <w:rFonts w:ascii="Arial Narrow" w:hAnsi="Arial Narrow"/>
                <w:sz w:val="18"/>
                <w:szCs w:val="18"/>
              </w:rPr>
              <w:t>, Plot diagram handout,</w:t>
            </w:r>
            <w:r w:rsidR="007E4650" w:rsidRPr="00D42CD0">
              <w:rPr>
                <w:rFonts w:ascii="Arial Narrow" w:hAnsi="Arial Narrow"/>
                <w:sz w:val="18"/>
                <w:szCs w:val="18"/>
              </w:rPr>
              <w:t xml:space="preserve"> writing utensils, and other teacher made handouts/graphic organizers.</w:t>
            </w:r>
          </w:p>
          <w:p w14:paraId="2FC10CA9" w14:textId="77777777" w:rsidR="00DF519F" w:rsidRPr="00DF519F" w:rsidRDefault="00DF519F" w:rsidP="00DF519F">
            <w:pPr>
              <w:ind w:left="18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bookmarkStart w:id="0" w:name="_GoBack"/>
        <w:bookmarkEnd w:id="0"/>
      </w:tr>
      <w:tr w:rsidR="007E4650" w:rsidRPr="00DF519F" w14:paraId="5A9A991B" w14:textId="77777777" w:rsidTr="00DA203E">
        <w:trPr>
          <w:gridAfter w:val="3"/>
          <w:wAfter w:w="10125" w:type="dxa"/>
        </w:trPr>
        <w:tc>
          <w:tcPr>
            <w:tcW w:w="395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EB38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Notes: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0419533A" w14:textId="05D3BC27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DF519F">
              <w:t> </w:t>
            </w:r>
            <w:r w:rsidR="00DA203E" w:rsidRPr="00DA203E">
              <w:rPr>
                <w:rFonts w:ascii="Arial Narrow" w:hAnsi="Arial Narrow"/>
                <w:sz w:val="22"/>
                <w:szCs w:val="22"/>
              </w:rPr>
              <w:t xml:space="preserve">Times include brain breaks. </w:t>
            </w:r>
          </w:p>
        </w:tc>
      </w:tr>
    </w:tbl>
    <w:p w14:paraId="77F0941F" w14:textId="77777777" w:rsidR="00DF519F" w:rsidRPr="00DF519F" w:rsidRDefault="00DF519F" w:rsidP="00DF519F">
      <w:pPr>
        <w:spacing w:after="30"/>
        <w:textAlignment w:val="baseline"/>
        <w:rPr>
          <w:rFonts w:ascii="Segoe UI" w:hAnsi="Segoe UI" w:cs="Segoe UI"/>
          <w:sz w:val="12"/>
          <w:szCs w:val="12"/>
        </w:rPr>
      </w:pPr>
      <w:r w:rsidRPr="00DF519F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8245"/>
      </w:tblGrid>
      <w:tr w:rsidR="00DF519F" w:rsidRPr="00DF519F" w14:paraId="4DE39586" w14:textId="77777777" w:rsidTr="009E7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636F580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</w:rPr>
              <w:t>Structure</w:t>
            </w:r>
            <w:r w:rsidRPr="00DF519F">
              <w:rPr>
                <w:rFonts w:ascii="Arial Narrow" w:hAnsi="Arial Narrow" w:cs="Segoe UI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1900A2F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</w:rPr>
              <w:t>Instructional Strategies Used- Please highlight, bold, or underline</w:t>
            </w:r>
            <w:r w:rsidRPr="00DF519F">
              <w:rPr>
                <w:rFonts w:ascii="Arial Narrow" w:hAnsi="Arial Narrow" w:cs="Segoe UI"/>
              </w:rPr>
              <w:t> </w:t>
            </w:r>
          </w:p>
        </w:tc>
      </w:tr>
      <w:tr w:rsidR="00DF519F" w:rsidRPr="00DF519F" w14:paraId="5304AA64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C177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Whole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CE548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4B04C5B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                 -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Question-Answer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-Relationships (QAR) </w:t>
            </w:r>
          </w:p>
          <w:p w14:paraId="1121A6B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-Text annotation                                                  -Think aloud                                              -Think/Pair/Share </w:t>
            </w:r>
          </w:p>
        </w:tc>
      </w:tr>
      <w:tr w:rsidR="0026331B" w:rsidRPr="00DF519F" w14:paraId="353C3D80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A16E8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Guided Practice/Small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D8F62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727278EB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  -Literature Circles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</w:t>
            </w:r>
          </w:p>
          <w:p w14:paraId="2C95B2CD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-Question-Answer-Relationships (QAR)              -Reading conferences                              -Reciprocal teaching </w:t>
            </w:r>
          </w:p>
          <w:p w14:paraId="05F93DD0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-Strategy groups                                                  -Text annotation                                       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-Think aloud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45C51826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-Think/Pair/Share                                                 -Writing Conferences </w:t>
            </w:r>
          </w:p>
        </w:tc>
      </w:tr>
      <w:tr w:rsidR="0026331B" w:rsidRPr="00DF519F" w14:paraId="0BDAA166" w14:textId="77777777" w:rsidTr="0026331B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2D37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Independent Practice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38F63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63C0C532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  -Literature Circles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</w:t>
            </w:r>
          </w:p>
          <w:p w14:paraId="7559EF4B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-Question-Answer-Relationships (QAR)              -Reading conferences                              -Reciprocal teaching </w:t>
            </w:r>
          </w:p>
          <w:p w14:paraId="163E122D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-Strategy groups                                                  -Text annotation                                       -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Think aloud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664BFA9F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-Think/Pair/Share                                                 -Writing Conferences </w:t>
            </w:r>
          </w:p>
        </w:tc>
      </w:tr>
    </w:tbl>
    <w:p w14:paraId="36016615" w14:textId="77777777" w:rsidR="002633B0" w:rsidRPr="00E12BEE" w:rsidRDefault="002633B0" w:rsidP="00987306">
      <w:pPr>
        <w:rPr>
          <w:rFonts w:ascii="Arial Narrow" w:hAnsi="Arial Narrow"/>
        </w:rPr>
      </w:pPr>
    </w:p>
    <w:sectPr w:rsidR="002633B0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60D0F"/>
    <w:rsid w:val="0006408D"/>
    <w:rsid w:val="00213A10"/>
    <w:rsid w:val="0023586C"/>
    <w:rsid w:val="0026331B"/>
    <w:rsid w:val="002633B0"/>
    <w:rsid w:val="002B1396"/>
    <w:rsid w:val="002D0A65"/>
    <w:rsid w:val="002D17E5"/>
    <w:rsid w:val="0035609E"/>
    <w:rsid w:val="00384539"/>
    <w:rsid w:val="003875B7"/>
    <w:rsid w:val="003B5975"/>
    <w:rsid w:val="00436234"/>
    <w:rsid w:val="00532B40"/>
    <w:rsid w:val="00667731"/>
    <w:rsid w:val="006B277A"/>
    <w:rsid w:val="006C1B5C"/>
    <w:rsid w:val="0078318C"/>
    <w:rsid w:val="007E4650"/>
    <w:rsid w:val="008D74A7"/>
    <w:rsid w:val="00987306"/>
    <w:rsid w:val="009C59F8"/>
    <w:rsid w:val="00A33BD8"/>
    <w:rsid w:val="00A936BC"/>
    <w:rsid w:val="00B54459"/>
    <w:rsid w:val="00C20A2C"/>
    <w:rsid w:val="00CB70DA"/>
    <w:rsid w:val="00CC3ED0"/>
    <w:rsid w:val="00D42CD0"/>
    <w:rsid w:val="00DA203E"/>
    <w:rsid w:val="00DB139B"/>
    <w:rsid w:val="00DF519F"/>
    <w:rsid w:val="00E47E5B"/>
    <w:rsid w:val="00E77E27"/>
    <w:rsid w:val="00EB7533"/>
    <w:rsid w:val="00F0032B"/>
    <w:rsid w:val="00F92684"/>
    <w:rsid w:val="00F9696C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50EC"/>
  <w15:chartTrackingRefBased/>
  <w15:docId w15:val="{E91C8A85-ECB3-4B30-9AAC-A675551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06C154EED844BA2818537AFB80AA" ma:contentTypeVersion="2" ma:contentTypeDescription="Create a new document." ma:contentTypeScope="" ma:versionID="324b54abd65748213fc1768256a3d0d6">
  <xsd:schema xmlns:xsd="http://www.w3.org/2001/XMLSchema" xmlns:xs="http://www.w3.org/2001/XMLSchema" xmlns:p="http://schemas.microsoft.com/office/2006/metadata/properties" xmlns:ns2="e807efbc-75c8-4d8f-830c-171cc0f5bfec" targetNamespace="http://schemas.microsoft.com/office/2006/metadata/properties" ma:root="true" ma:fieldsID="693f971518083345ae0fcf3a958a531c" ns2:_="">
    <xsd:import namespace="e807efbc-75c8-4d8f-830c-171cc0f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efbc-75c8-4d8f-830c-171cc0f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1EDA1-A6E9-4C39-81AC-729695F79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efbc-75c8-4d8f-830c-171cc0f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DDD1B-E8A4-47C6-A3B5-D6707C28D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BF9D8-0CBC-475E-98AD-AFB08C5B971C}">
  <ds:schemaRefs>
    <ds:schemaRef ds:uri="http://schemas.microsoft.com/office/infopath/2007/PartnerControls"/>
    <ds:schemaRef ds:uri="e807efbc-75c8-4d8f-830c-171cc0f5bfec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Barbour</dc:creator>
  <cp:keywords/>
  <dc:description/>
  <cp:lastModifiedBy>JaNelle Porter</cp:lastModifiedBy>
  <cp:revision>4</cp:revision>
  <cp:lastPrinted>2015-08-21T16:19:00Z</cp:lastPrinted>
  <dcterms:created xsi:type="dcterms:W3CDTF">2015-08-21T03:52:00Z</dcterms:created>
  <dcterms:modified xsi:type="dcterms:W3CDTF">2015-08-21T16:27:00Z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0x010100A63406C154EED844BA2818537AFB80AA</vt:lpwstr>
  </property>
</Properties>
</file>